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1B042B">
        <w:rPr>
          <w:rFonts w:ascii="Times New Roman" w:hAnsi="Times New Roman" w:cs="Times New Roman"/>
          <w:b/>
          <w:sz w:val="24"/>
          <w:szCs w:val="24"/>
        </w:rPr>
        <w:t>June</w:t>
      </w:r>
      <w:r w:rsidR="00ED425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042B">
        <w:rPr>
          <w:rFonts w:ascii="Times New Roman" w:hAnsi="Times New Roman" w:cs="Times New Roman"/>
          <w:b/>
          <w:sz w:val="24"/>
          <w:szCs w:val="24"/>
        </w:rPr>
        <w:t>5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ED4259">
        <w:rPr>
          <w:rFonts w:ascii="Times New Roman" w:hAnsi="Times New Roman" w:cs="Times New Roman"/>
          <w:b/>
          <w:sz w:val="24"/>
          <w:szCs w:val="24"/>
        </w:rPr>
        <w:t>5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  <w:r w:rsidR="0081355F">
        <w:rPr>
          <w:rFonts w:ascii="Times New Roman" w:hAnsi="Times New Roman" w:cs="Times New Roman"/>
          <w:sz w:val="24"/>
          <w:szCs w:val="24"/>
        </w:rPr>
        <w:t>, Chairman</w:t>
      </w:r>
    </w:p>
    <w:p w:rsidR="00C26F2C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461D45" w:rsidRDefault="00461D45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FD1FA1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</w:p>
    <w:p w:rsidR="001B042B" w:rsidRDefault="00ED4259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Thibodeaux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Landry 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C26F2C">
        <w:rPr>
          <w:rFonts w:ascii="Times New Roman" w:hAnsi="Times New Roman" w:cs="Times New Roman"/>
          <w:sz w:val="24"/>
          <w:szCs w:val="24"/>
        </w:rPr>
        <w:t>Ben Welch, Jr.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1B042B">
        <w:rPr>
          <w:rFonts w:ascii="Times New Roman" w:hAnsi="Times New Roman" w:cs="Times New Roman"/>
          <w:sz w:val="24"/>
          <w:szCs w:val="24"/>
        </w:rPr>
        <w:t xml:space="preserve"> and</w:t>
      </w:r>
      <w:r w:rsidR="00C26F2C">
        <w:rPr>
          <w:rFonts w:ascii="Times New Roman" w:hAnsi="Times New Roman" w:cs="Times New Roman"/>
          <w:sz w:val="24"/>
          <w:szCs w:val="24"/>
        </w:rPr>
        <w:t xml:space="preserve"> </w:t>
      </w:r>
      <w:r w:rsidR="00FD1FA1">
        <w:rPr>
          <w:rFonts w:ascii="Times New Roman" w:hAnsi="Times New Roman" w:cs="Times New Roman"/>
          <w:sz w:val="24"/>
          <w:szCs w:val="24"/>
        </w:rPr>
        <w:t>Diane Borden-Billiot, outreach coordinator for the Sabine National Wildlife Refuge Complex</w:t>
      </w:r>
      <w:r w:rsidR="001B042B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1B042B">
        <w:rPr>
          <w:rFonts w:ascii="Times New Roman" w:hAnsi="Times New Roman" w:cs="Times New Roman"/>
          <w:sz w:val="24"/>
          <w:szCs w:val="24"/>
        </w:rPr>
        <w:t>February 26, 2015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1B042B">
        <w:rPr>
          <w:rFonts w:ascii="Times New Roman" w:hAnsi="Times New Roman" w:cs="Times New Roman"/>
          <w:sz w:val="24"/>
          <w:szCs w:val="24"/>
        </w:rPr>
        <w:t>June 25</w:t>
      </w:r>
      <w:r w:rsidR="00ED4259">
        <w:rPr>
          <w:rFonts w:ascii="Times New Roman" w:hAnsi="Times New Roman" w:cs="Times New Roman"/>
          <w:sz w:val="24"/>
          <w:szCs w:val="24"/>
        </w:rPr>
        <w:t>, 2015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1B042B">
        <w:rPr>
          <w:rFonts w:ascii="Times New Roman" w:hAnsi="Times New Roman" w:cs="Times New Roman"/>
          <w:sz w:val="24"/>
          <w:szCs w:val="24"/>
        </w:rPr>
        <w:t>February, March, April &amp; May</w:t>
      </w:r>
      <w:r w:rsidR="00ED4259">
        <w:rPr>
          <w:rFonts w:ascii="Times New Roman" w:hAnsi="Times New Roman" w:cs="Times New Roman"/>
          <w:sz w:val="24"/>
          <w:szCs w:val="24"/>
        </w:rPr>
        <w:t xml:space="preserve"> 2015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DE1F20" w:rsidRDefault="00C40EC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1B042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FA1"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1B042B">
        <w:rPr>
          <w:rFonts w:ascii="Times New Roman" w:hAnsi="Times New Roman" w:cs="Times New Roman"/>
          <w:sz w:val="24"/>
          <w:szCs w:val="24"/>
        </w:rPr>
        <w:t>renewal &amp; transfer of the Business First CD to LAMP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FD1FA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1B042B">
        <w:rPr>
          <w:rFonts w:ascii="Times New Roman" w:hAnsi="Times New Roman" w:cs="Times New Roman"/>
          <w:sz w:val="24"/>
          <w:szCs w:val="24"/>
        </w:rPr>
        <w:t>and approved the annual sworn financial statement and Certification of revenues for the year ended December 31, 2015 submitted to the Legislative Auditor.</w:t>
      </w:r>
    </w:p>
    <w:p w:rsidR="001B042B" w:rsidRDefault="001B042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and approved the Bike Trail Feasibility Study Grant and amend the 2015 budget accordingly.</w:t>
      </w:r>
    </w:p>
    <w:p w:rsidR="00CC26C4" w:rsidRDefault="00CC26C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projects reports as presented.</w:t>
      </w:r>
    </w:p>
    <w:p w:rsidR="00C26F2C" w:rsidRDefault="001B042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Calcasieu/Cameron Visitor Count Report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C26F2C" w:rsidRDefault="00C26F2C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M. Hurley,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570A3"/>
    <w:rsid w:val="001B042B"/>
    <w:rsid w:val="001B051B"/>
    <w:rsid w:val="001E324E"/>
    <w:rsid w:val="003E31B6"/>
    <w:rsid w:val="00461D45"/>
    <w:rsid w:val="005019B5"/>
    <w:rsid w:val="00535902"/>
    <w:rsid w:val="005732A5"/>
    <w:rsid w:val="00672F24"/>
    <w:rsid w:val="00780600"/>
    <w:rsid w:val="007C05E6"/>
    <w:rsid w:val="0081355F"/>
    <w:rsid w:val="00854A36"/>
    <w:rsid w:val="00884CA7"/>
    <w:rsid w:val="008911CE"/>
    <w:rsid w:val="00911533"/>
    <w:rsid w:val="00A058D4"/>
    <w:rsid w:val="00AC6A9A"/>
    <w:rsid w:val="00AE7CA0"/>
    <w:rsid w:val="00BB449C"/>
    <w:rsid w:val="00BB7563"/>
    <w:rsid w:val="00BF0EF6"/>
    <w:rsid w:val="00C2033E"/>
    <w:rsid w:val="00C26F2C"/>
    <w:rsid w:val="00C40ECB"/>
    <w:rsid w:val="00C53015"/>
    <w:rsid w:val="00CA3FEC"/>
    <w:rsid w:val="00CA4CF5"/>
    <w:rsid w:val="00CC26C4"/>
    <w:rsid w:val="00D13970"/>
    <w:rsid w:val="00D73A1B"/>
    <w:rsid w:val="00DE1F20"/>
    <w:rsid w:val="00DE7393"/>
    <w:rsid w:val="00DF1A50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2015-09-16T15:18:00Z</cp:lastPrinted>
  <dcterms:created xsi:type="dcterms:W3CDTF">2015-10-02T16:39:00Z</dcterms:created>
  <dcterms:modified xsi:type="dcterms:W3CDTF">2015-10-02T16:39:00Z</dcterms:modified>
</cp:coreProperties>
</file>